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color w:val="000000"/>
          <w:sz w:val="24"/>
          <w:szCs w:val="24"/>
        </w:rPr>
        <w:t>Kennesaw State University English Education Program</w:t>
      </w:r>
    </w:p>
    <w:p w:rsidR="00806FC9" w:rsidRPr="00806FC9" w:rsidRDefault="00806FC9" w:rsidP="00806FC9">
      <w:pPr>
        <w:pBdr>
          <w:bottom w:val="single" w:sz="4" w:space="1" w:color="auto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color w:val="000000"/>
          <w:sz w:val="24"/>
          <w:szCs w:val="24"/>
        </w:rPr>
        <w:t>Lesson Plan Format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proofErr w:type="gramStart"/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>Your</w:t>
      </w:r>
      <w:proofErr w:type="gramEnd"/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Name: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Hannah Stone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>School: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Northwestern Middle School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>Lesson Title:</w:t>
      </w:r>
    </w:p>
    <w:p w:rsidR="00806FC9" w:rsidRPr="004E10FA" w:rsidRDefault="004E10FA" w:rsidP="00806FC9">
      <w:pPr>
        <w:spacing w:after="0" w:line="240" w:lineRule="auto"/>
        <w:rPr>
          <w:rFonts w:ascii="Cambria" w:eastAsia="Cambria" w:hAnsi="Cambria" w:cs="Cambria"/>
          <w:iCs/>
          <w:color w:val="000000"/>
          <w:sz w:val="24"/>
          <w:szCs w:val="24"/>
        </w:rPr>
      </w:pPr>
      <w:r w:rsidRPr="004E10FA">
        <w:rPr>
          <w:rFonts w:ascii="Cambria" w:eastAsia="Cambria" w:hAnsi="Cambria" w:cs="Cambria"/>
          <w:iCs/>
          <w:color w:val="000000"/>
          <w:sz w:val="24"/>
          <w:szCs w:val="24"/>
        </w:rPr>
        <w:t>To Kill a Mockingbird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>Brief Description: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B7B7B7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 xml:space="preserve">In this lesson, the students will continue listening to the recording of </w:t>
      </w:r>
      <w:r>
        <w:rPr>
          <w:rFonts w:ascii="Cambria" w:eastAsia="Cambria" w:hAnsi="Cambria" w:cs="Cambria"/>
          <w:iCs/>
          <w:color w:val="000000"/>
          <w:sz w:val="24"/>
          <w:szCs w:val="24"/>
        </w:rPr>
        <w:t xml:space="preserve">To Kill a Mockingbird </w:t>
      </w: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>while following along. Students will also continue filling out their study guides in small groups at certain points during the reading.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B7B7B7"/>
          <w:sz w:val="24"/>
          <w:szCs w:val="24"/>
        </w:rPr>
      </w:pP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>Primary Learning Outcome/Essential Questions:</w:t>
      </w:r>
    </w:p>
    <w:p w:rsidR="004E10FA" w:rsidRDefault="004E10FA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>How are the themes of the novel presented in this chapter?</w:t>
      </w:r>
    </w:p>
    <w:p w:rsidR="004E10FA" w:rsidRPr="004E10FA" w:rsidRDefault="004E10FA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>How does Lee’s use of literary elements add to the story?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>Assessed CCGPSs:</w:t>
      </w:r>
    </w:p>
    <w:p w:rsid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i/>
          <w:iCs/>
          <w:color w:val="000000"/>
          <w:sz w:val="24"/>
          <w:szCs w:val="24"/>
        </w:rPr>
        <w:t>ELACC8RL1</w:t>
      </w:r>
    </w:p>
    <w:p w:rsid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i/>
          <w:iCs/>
          <w:color w:val="000000"/>
          <w:sz w:val="24"/>
          <w:szCs w:val="24"/>
        </w:rPr>
        <w:t>ELACC8RL2</w:t>
      </w:r>
    </w:p>
    <w:p w:rsid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>ELACC8RL3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>Materials:</w:t>
      </w:r>
    </w:p>
    <w:p w:rsidR="00806FC9" w:rsidRPr="008269F8" w:rsidRDefault="008269F8" w:rsidP="008269F8">
      <w:pPr>
        <w:pStyle w:val="ListParagraph"/>
        <w:numPr>
          <w:ilvl w:val="0"/>
          <w:numId w:val="2"/>
        </w:num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 xml:space="preserve">Copy of </w:t>
      </w:r>
      <w:r>
        <w:rPr>
          <w:rFonts w:ascii="Cambria" w:eastAsia="Cambria" w:hAnsi="Cambria" w:cs="Cambria"/>
          <w:iCs/>
          <w:color w:val="000000"/>
          <w:sz w:val="24"/>
          <w:szCs w:val="24"/>
        </w:rPr>
        <w:t>To Kill a Mockingbird</w:t>
      </w:r>
    </w:p>
    <w:p w:rsidR="008269F8" w:rsidRDefault="008269F8" w:rsidP="008269F8">
      <w:pPr>
        <w:pStyle w:val="ListParagraph"/>
        <w:numPr>
          <w:ilvl w:val="0"/>
          <w:numId w:val="2"/>
        </w:num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>Study guide</w:t>
      </w:r>
    </w:p>
    <w:p w:rsidR="008269F8" w:rsidRDefault="008269F8" w:rsidP="008269F8">
      <w:pPr>
        <w:pStyle w:val="ListParagraph"/>
        <w:numPr>
          <w:ilvl w:val="0"/>
          <w:numId w:val="2"/>
        </w:num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>Writing utensil</w:t>
      </w:r>
    </w:p>
    <w:p w:rsidR="008269F8" w:rsidRDefault="008269F8" w:rsidP="008269F8">
      <w:pPr>
        <w:pStyle w:val="ListParagraph"/>
        <w:numPr>
          <w:ilvl w:val="0"/>
          <w:numId w:val="2"/>
        </w:num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 xml:space="preserve">Copy of </w:t>
      </w:r>
      <w:r>
        <w:rPr>
          <w:rFonts w:ascii="Cambria" w:eastAsia="Cambria" w:hAnsi="Cambria" w:cs="Cambria"/>
          <w:iCs/>
          <w:color w:val="000000"/>
          <w:sz w:val="24"/>
          <w:szCs w:val="24"/>
        </w:rPr>
        <w:t xml:space="preserve">To Kill a Mockingbird </w:t>
      </w: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>on CD</w:t>
      </w:r>
    </w:p>
    <w:p w:rsidR="008269F8" w:rsidRPr="008269F8" w:rsidRDefault="008269F8" w:rsidP="008269F8">
      <w:pPr>
        <w:pStyle w:val="ListParagraph"/>
        <w:numPr>
          <w:ilvl w:val="0"/>
          <w:numId w:val="2"/>
        </w:num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>CD player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>Total Duration:</w:t>
      </w:r>
    </w:p>
    <w:p w:rsidR="00806FC9" w:rsidRPr="00806FC9" w:rsidRDefault="008269F8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>50 minutes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>Technology/Multimedia Connection:</w:t>
      </w:r>
    </w:p>
    <w:p w:rsidR="00806FC9" w:rsidRPr="00806FC9" w:rsidRDefault="008269F8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 xml:space="preserve">The only technology being used during this lesson is the CD format of </w:t>
      </w:r>
      <w:r>
        <w:rPr>
          <w:rFonts w:ascii="Cambria" w:eastAsia="Cambria" w:hAnsi="Cambria" w:cs="Cambria"/>
          <w:iCs/>
          <w:color w:val="000000"/>
          <w:sz w:val="24"/>
          <w:szCs w:val="24"/>
        </w:rPr>
        <w:t xml:space="preserve">To Kill a Mockingbird </w:t>
      </w: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>and a CD player to play it on.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</w:p>
    <w:p w:rsid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>Procedures:</w:t>
      </w:r>
    </w:p>
    <w:p w:rsidR="0047670A" w:rsidRDefault="0047670A" w:rsidP="0047670A">
      <w:pPr>
        <w:pStyle w:val="ListParagraph"/>
        <w:numPr>
          <w:ilvl w:val="0"/>
          <w:numId w:val="3"/>
        </w:numPr>
        <w:spacing w:after="0" w:line="240" w:lineRule="auto"/>
        <w:rPr>
          <w:rFonts w:ascii="Cambria" w:eastAsia="Cambria" w:hAnsi="Cambria" w:cs="Cambria"/>
          <w:bCs/>
          <w:i/>
          <w:color w:val="000000"/>
          <w:sz w:val="24"/>
          <w:szCs w:val="24"/>
        </w:rPr>
      </w:pPr>
      <w:r w:rsidRPr="0047670A">
        <w:rPr>
          <w:rFonts w:ascii="Cambria" w:eastAsia="Cambria" w:hAnsi="Cambria" w:cs="Cambria"/>
          <w:bCs/>
          <w:i/>
          <w:color w:val="000000"/>
          <w:sz w:val="24"/>
          <w:szCs w:val="24"/>
        </w:rPr>
        <w:t>I will start the class by reminding the students where we are in the text and taki</w:t>
      </w:r>
      <w:r>
        <w:rPr>
          <w:rFonts w:ascii="Cambria" w:eastAsia="Cambria" w:hAnsi="Cambria" w:cs="Cambria"/>
          <w:bCs/>
          <w:i/>
          <w:color w:val="000000"/>
          <w:sz w:val="24"/>
          <w:szCs w:val="24"/>
        </w:rPr>
        <w:t>ng any questions they may have. (5 minutes)</w:t>
      </w:r>
    </w:p>
    <w:p w:rsidR="0047670A" w:rsidRPr="0047670A" w:rsidRDefault="0047670A" w:rsidP="0047670A">
      <w:pPr>
        <w:pStyle w:val="ListParagraph"/>
        <w:numPr>
          <w:ilvl w:val="0"/>
          <w:numId w:val="3"/>
        </w:numPr>
        <w:spacing w:after="0" w:line="240" w:lineRule="auto"/>
        <w:rPr>
          <w:rFonts w:ascii="Cambria" w:eastAsia="Cambria" w:hAnsi="Cambria" w:cs="Cambria"/>
          <w:bCs/>
          <w:i/>
          <w:color w:val="000000"/>
          <w:sz w:val="24"/>
          <w:szCs w:val="24"/>
        </w:rPr>
      </w:pPr>
      <w:r w:rsidRPr="0047670A">
        <w:rPr>
          <w:rFonts w:ascii="Cambria" w:eastAsia="Cambria" w:hAnsi="Cambria" w:cs="Cambria"/>
          <w:bCs/>
          <w:i/>
          <w:color w:val="000000"/>
          <w:sz w:val="24"/>
          <w:szCs w:val="24"/>
        </w:rPr>
        <w:t xml:space="preserve">We will then continue listening to the recording of </w:t>
      </w:r>
      <w:r w:rsidRPr="0047670A">
        <w:rPr>
          <w:rFonts w:ascii="Cambria" w:eastAsia="Cambria" w:hAnsi="Cambria" w:cs="Cambria"/>
          <w:bCs/>
          <w:color w:val="000000"/>
          <w:sz w:val="24"/>
          <w:szCs w:val="24"/>
        </w:rPr>
        <w:t xml:space="preserve">To Kill a Mockingbird. </w:t>
      </w:r>
      <w:r>
        <w:rPr>
          <w:rFonts w:ascii="Cambria" w:eastAsia="Cambria" w:hAnsi="Cambria" w:cs="Cambria"/>
          <w:bCs/>
          <w:i/>
          <w:color w:val="000000"/>
          <w:sz w:val="24"/>
          <w:szCs w:val="24"/>
        </w:rPr>
        <w:t xml:space="preserve">Students will be working on annotating for themes and particular literary elements. If we come </w:t>
      </w:r>
      <w:r>
        <w:rPr>
          <w:rFonts w:ascii="Cambria" w:eastAsia="Cambria" w:hAnsi="Cambria" w:cs="Cambria"/>
          <w:bCs/>
          <w:i/>
          <w:color w:val="000000"/>
          <w:sz w:val="24"/>
          <w:szCs w:val="24"/>
        </w:rPr>
        <w:lastRenderedPageBreak/>
        <w:t>across anything they should be annotating, I will point it out to them. (25 minutes; novel, CD, CD player, writing utensil)</w:t>
      </w:r>
    </w:p>
    <w:p w:rsidR="0047670A" w:rsidRDefault="0047670A" w:rsidP="0047670A">
      <w:pPr>
        <w:pStyle w:val="ListParagraph"/>
        <w:numPr>
          <w:ilvl w:val="0"/>
          <w:numId w:val="3"/>
        </w:numPr>
        <w:spacing w:after="0" w:line="240" w:lineRule="auto"/>
        <w:rPr>
          <w:rFonts w:ascii="Cambria" w:eastAsia="Cambria" w:hAnsi="Cambria" w:cs="Cambria"/>
          <w:bCs/>
          <w:i/>
          <w:color w:val="000000"/>
          <w:sz w:val="24"/>
          <w:szCs w:val="24"/>
        </w:rPr>
      </w:pPr>
      <w:r w:rsidRPr="0047670A">
        <w:rPr>
          <w:rFonts w:ascii="Cambria" w:eastAsia="Cambria" w:hAnsi="Cambria" w:cs="Cambria"/>
          <w:bCs/>
          <w:i/>
          <w:color w:val="000000"/>
          <w:sz w:val="24"/>
          <w:szCs w:val="24"/>
        </w:rPr>
        <w:t xml:space="preserve">I will stop the tape at certain points throughout the reading to address any points where students may need an explanation—for example, if we come across a word they may not know or if something happens that is not explicitly stated. </w:t>
      </w:r>
      <w:r>
        <w:rPr>
          <w:rFonts w:ascii="Cambria" w:eastAsia="Cambria" w:hAnsi="Cambria" w:cs="Cambria"/>
          <w:bCs/>
          <w:i/>
          <w:color w:val="000000"/>
          <w:sz w:val="24"/>
          <w:szCs w:val="24"/>
        </w:rPr>
        <w:t>(5 minutes)</w:t>
      </w:r>
    </w:p>
    <w:p w:rsidR="0047670A" w:rsidRDefault="0047670A" w:rsidP="0047670A">
      <w:pPr>
        <w:pStyle w:val="ListParagraph"/>
        <w:numPr>
          <w:ilvl w:val="0"/>
          <w:numId w:val="3"/>
        </w:numPr>
        <w:spacing w:after="0" w:line="240" w:lineRule="auto"/>
        <w:rPr>
          <w:rFonts w:ascii="Cambria" w:eastAsia="Cambria" w:hAnsi="Cambria" w:cs="Cambria"/>
          <w:bCs/>
          <w:i/>
          <w:color w:val="000000"/>
          <w:sz w:val="24"/>
          <w:szCs w:val="24"/>
        </w:rPr>
      </w:pPr>
      <w:r w:rsidRPr="0047670A">
        <w:rPr>
          <w:rFonts w:ascii="Cambria" w:eastAsia="Cambria" w:hAnsi="Cambria" w:cs="Cambria"/>
          <w:bCs/>
          <w:i/>
          <w:color w:val="000000"/>
          <w:sz w:val="24"/>
          <w:szCs w:val="24"/>
        </w:rPr>
        <w:t xml:space="preserve">At chapter breaks, students will get into small groups of two or three and go over the questions on their study guides. </w:t>
      </w:r>
      <w:r>
        <w:rPr>
          <w:rFonts w:ascii="Cambria" w:eastAsia="Cambria" w:hAnsi="Cambria" w:cs="Cambria"/>
          <w:bCs/>
          <w:i/>
          <w:color w:val="000000"/>
          <w:sz w:val="24"/>
          <w:szCs w:val="24"/>
        </w:rPr>
        <w:t>(10 minutes</w:t>
      </w:r>
      <w:r w:rsidR="0005394B">
        <w:rPr>
          <w:rFonts w:ascii="Cambria" w:eastAsia="Cambria" w:hAnsi="Cambria" w:cs="Cambria"/>
          <w:bCs/>
          <w:i/>
          <w:color w:val="000000"/>
          <w:sz w:val="24"/>
          <w:szCs w:val="24"/>
        </w:rPr>
        <w:t>; study guide</w:t>
      </w:r>
      <w:r>
        <w:rPr>
          <w:rFonts w:ascii="Cambria" w:eastAsia="Cambria" w:hAnsi="Cambria" w:cs="Cambria"/>
          <w:bCs/>
          <w:i/>
          <w:color w:val="000000"/>
          <w:sz w:val="24"/>
          <w:szCs w:val="24"/>
        </w:rPr>
        <w:t>)</w:t>
      </w:r>
    </w:p>
    <w:p w:rsidR="0047670A" w:rsidRPr="0047670A" w:rsidRDefault="0047670A" w:rsidP="0047670A">
      <w:pPr>
        <w:pStyle w:val="ListParagraph"/>
        <w:numPr>
          <w:ilvl w:val="0"/>
          <w:numId w:val="3"/>
        </w:numPr>
        <w:spacing w:after="0" w:line="240" w:lineRule="auto"/>
        <w:rPr>
          <w:rFonts w:ascii="Cambria" w:eastAsia="Cambria" w:hAnsi="Cambria" w:cs="Cambria"/>
          <w:bCs/>
          <w:i/>
          <w:color w:val="000000"/>
          <w:sz w:val="24"/>
          <w:szCs w:val="24"/>
        </w:rPr>
      </w:pPr>
      <w:r w:rsidRPr="0047670A">
        <w:rPr>
          <w:rFonts w:ascii="Cambria" w:eastAsia="Cambria" w:hAnsi="Cambria" w:cs="Cambria"/>
          <w:bCs/>
          <w:i/>
          <w:color w:val="000000"/>
          <w:sz w:val="24"/>
          <w:szCs w:val="24"/>
        </w:rPr>
        <w:t>We will go over these as a class and address any questions students have about what we have just read.</w:t>
      </w:r>
      <w:r>
        <w:rPr>
          <w:rFonts w:ascii="Cambria" w:eastAsia="Cambria" w:hAnsi="Cambria" w:cs="Cambria"/>
          <w:bCs/>
          <w:i/>
          <w:color w:val="000000"/>
          <w:sz w:val="24"/>
          <w:szCs w:val="24"/>
        </w:rPr>
        <w:t xml:space="preserve"> (5 minutes)</w:t>
      </w: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</w:p>
    <w:p w:rsidR="00806FC9" w:rsidRPr="00806FC9" w:rsidRDefault="00806FC9" w:rsidP="00806FC9">
      <w:pPr>
        <w:spacing w:after="0" w:line="240" w:lineRule="auto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 w:rsidRPr="00806FC9">
        <w:rPr>
          <w:rFonts w:ascii="Cambria" w:eastAsia="Cambria" w:hAnsi="Cambria" w:cs="Cambria"/>
          <w:b/>
          <w:bCs/>
          <w:color w:val="000000"/>
          <w:sz w:val="24"/>
          <w:szCs w:val="24"/>
        </w:rPr>
        <w:t>Assessment:</w:t>
      </w:r>
    </w:p>
    <w:p w:rsidR="00C02255" w:rsidRPr="00D94D54" w:rsidRDefault="004E10FA" w:rsidP="00806FC9">
      <w:pPr>
        <w:spacing w:after="0" w:line="240" w:lineRule="auto"/>
        <w:rPr>
          <w:rFonts w:ascii="Cambria" w:eastAsia="Cambria" w:hAnsi="Cambria" w:cs="Cambria"/>
          <w:i/>
          <w:iCs/>
          <w:color w:val="B7B7B7"/>
          <w:sz w:val="24"/>
          <w:szCs w:val="24"/>
        </w:rPr>
      </w:pPr>
      <w:r>
        <w:rPr>
          <w:rFonts w:ascii="Cambria" w:eastAsia="Cambria" w:hAnsi="Cambria" w:cs="Cambria"/>
          <w:i/>
          <w:iCs/>
          <w:color w:val="000000"/>
          <w:sz w:val="24"/>
          <w:szCs w:val="24"/>
        </w:rPr>
        <w:t>As we go, students are filling out a study guide. This study guide is periodically taken up as a formative assessment, to ensure students are following along.</w:t>
      </w:r>
      <w:bookmarkStart w:id="0" w:name="_GoBack"/>
      <w:bookmarkEnd w:id="0"/>
      <w:r w:rsidR="00806FC9" w:rsidRPr="00806FC9">
        <w:rPr>
          <w:rFonts w:ascii="Cambria" w:eastAsia="Cambria" w:hAnsi="Cambria" w:cs="Cambria"/>
          <w:i/>
          <w:iCs/>
          <w:color w:val="000000"/>
          <w:sz w:val="24"/>
          <w:szCs w:val="24"/>
        </w:rPr>
        <w:t xml:space="preserve"> </w:t>
      </w:r>
    </w:p>
    <w:sectPr w:rsidR="00C02255" w:rsidRPr="00D94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D0E" w:rsidRDefault="005D6D0E">
      <w:pPr>
        <w:spacing w:after="0" w:line="240" w:lineRule="auto"/>
      </w:pPr>
      <w:r>
        <w:separator/>
      </w:r>
    </w:p>
  </w:endnote>
  <w:endnote w:type="continuationSeparator" w:id="0">
    <w:p w:rsidR="005D6D0E" w:rsidRDefault="005D6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97C" w:rsidRDefault="005D6D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97C" w:rsidRPr="0081182C" w:rsidRDefault="00D94D54" w:rsidP="00C7497C">
    <w:pPr>
      <w:jc w:val="center"/>
      <w:rPr>
        <w:sz w:val="20"/>
      </w:rPr>
    </w:pPr>
    <w:r w:rsidRPr="0081182C">
      <w:rPr>
        <w:sz w:val="20"/>
      </w:rPr>
      <w:fldChar w:fldCharType="begin"/>
    </w:r>
    <w:r w:rsidRPr="0081182C">
      <w:rPr>
        <w:sz w:val="20"/>
      </w:rPr>
      <w:instrText>PAGE</w:instrText>
    </w:r>
    <w:r w:rsidRPr="0081182C">
      <w:rPr>
        <w:sz w:val="20"/>
      </w:rPr>
      <w:fldChar w:fldCharType="separate"/>
    </w:r>
    <w:r w:rsidR="004E10FA">
      <w:rPr>
        <w:noProof/>
        <w:sz w:val="20"/>
      </w:rPr>
      <w:t>1</w:t>
    </w:r>
    <w:r w:rsidRPr="0081182C">
      <w:rPr>
        <w:sz w:val="20"/>
      </w:rPr>
      <w:fldChar w:fldCharType="end"/>
    </w:r>
  </w:p>
  <w:p w:rsidR="00C7497C" w:rsidRDefault="005D6D0E"/>
  <w:p w:rsidR="00C7497C" w:rsidRDefault="005D6D0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97C" w:rsidRDefault="005D6D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D0E" w:rsidRDefault="005D6D0E">
      <w:pPr>
        <w:spacing w:after="0" w:line="240" w:lineRule="auto"/>
      </w:pPr>
      <w:r>
        <w:separator/>
      </w:r>
    </w:p>
  </w:footnote>
  <w:footnote w:type="continuationSeparator" w:id="0">
    <w:p w:rsidR="005D6D0E" w:rsidRDefault="005D6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97C" w:rsidRDefault="005D6D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97C" w:rsidRDefault="005D6D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97C" w:rsidRDefault="005D6D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30D50A6A"/>
    <w:multiLevelType w:val="hybridMultilevel"/>
    <w:tmpl w:val="410A9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92B42"/>
    <w:multiLevelType w:val="hybridMultilevel"/>
    <w:tmpl w:val="F50ED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C9"/>
    <w:rsid w:val="0005394B"/>
    <w:rsid w:val="0047670A"/>
    <w:rsid w:val="004E10FA"/>
    <w:rsid w:val="005D6D0E"/>
    <w:rsid w:val="00806FC9"/>
    <w:rsid w:val="008269F8"/>
    <w:rsid w:val="00C02255"/>
    <w:rsid w:val="00D9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6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6FC9"/>
  </w:style>
  <w:style w:type="paragraph" w:styleId="Footer">
    <w:name w:val="footer"/>
    <w:basedOn w:val="Normal"/>
    <w:link w:val="FooterChar"/>
    <w:uiPriority w:val="99"/>
    <w:semiHidden/>
    <w:unhideWhenUsed/>
    <w:rsid w:val="00806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6FC9"/>
  </w:style>
  <w:style w:type="paragraph" w:styleId="ListParagraph">
    <w:name w:val="List Paragraph"/>
    <w:basedOn w:val="Normal"/>
    <w:uiPriority w:val="34"/>
    <w:qFormat/>
    <w:rsid w:val="008269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6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6FC9"/>
  </w:style>
  <w:style w:type="paragraph" w:styleId="Footer">
    <w:name w:val="footer"/>
    <w:basedOn w:val="Normal"/>
    <w:link w:val="FooterChar"/>
    <w:uiPriority w:val="99"/>
    <w:semiHidden/>
    <w:unhideWhenUsed/>
    <w:rsid w:val="00806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6FC9"/>
  </w:style>
  <w:style w:type="paragraph" w:styleId="ListParagraph">
    <w:name w:val="List Paragraph"/>
    <w:basedOn w:val="Normal"/>
    <w:uiPriority w:val="34"/>
    <w:qFormat/>
    <w:rsid w:val="00826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6</cp:revision>
  <dcterms:created xsi:type="dcterms:W3CDTF">2012-10-23T15:14:00Z</dcterms:created>
  <dcterms:modified xsi:type="dcterms:W3CDTF">2012-10-28T01:13:00Z</dcterms:modified>
</cp:coreProperties>
</file>